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>
            <w:r>
              <w:rPr>
                <w:b/>
                <w:i w:val="0"/>
                <w:color w:val="1E2935"/>
                <w:sz w:val="34"/>
              </w:rPr>
              <w:t>Studio Lumen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6B7280"/>
                <w:sz w:val="20"/>
              </w:rPr>
              <w:t>Design graphique &amp; web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12 rue Bellecour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69002 Lyon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SARL au capital de 5 000 € · SIRET 812 447 006 00021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RCS Lyon · TVA FR 76 812447006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contact@studiolumen.fr · 04 78 00 11 22</w:t>
            </w:r>
          </w:p>
        </w:tc>
        <w:tc>
          <w:tcPr>
            <w:tcW w:type="dxa" w:w="4252"/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50"/>
              </w:rPr>
              <w:t>FACTURE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126"/>
              <w:gridCol w:w="2126"/>
            </w:tblGrid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N° de facture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F-2026-058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Date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07/07/2026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Échéance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06/08/2026</w:t>
                  </w:r>
                </w:p>
              </w:tc>
            </w:tr>
          </w:tbl>
          <w:p/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Boulangerie Pain &amp; Cie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8 place du Marché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69003 Lyon</w:t>
            </w:r>
          </w:p>
        </w:tc>
        <w:tc>
          <w:tcPr>
            <w:tcW w:type="dxa" w:w="4252"/>
            <w:shd w:val="clear" w:color="auto" w:fill="4F46E5"/>
          </w:tcPr>
          <w:p>
            <w:pPr>
              <w:spacing w:before="120"/>
              <w:jc w:val="center"/>
            </w:pPr>
            <w:r>
              <w:rPr>
                <w:b/>
                <w:i w:val="0"/>
                <w:color w:val="FFFFFF"/>
                <w:sz w:val="18"/>
              </w:rPr>
              <w:t>TOTAL À PAYER</w:t>
            </w:r>
          </w:p>
          <w:p>
            <w:pPr>
              <w:spacing w:after="40" w:before="0"/>
              <w:jc w:val="center"/>
            </w:pPr>
            <w:r>
              <w:rPr>
                <w:b/>
                <w:i w:val="0"/>
                <w:color w:val="FFFFFF"/>
                <w:sz w:val="40"/>
              </w:rPr>
              <w:t>1 380,00 €</w:t>
            </w:r>
          </w:p>
          <w:p>
            <w:pPr>
              <w:spacing w:after="120" w:before="0"/>
              <w:jc w:val="center"/>
            </w:pPr>
            <w:r>
              <w:rPr>
                <w:b w:val="0"/>
                <w:i w:val="0"/>
                <w:color w:val="BCB8F5"/>
                <w:sz w:val="17"/>
              </w:rPr>
              <w:t>échéance 06/08/2026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5329"/>
            <w:shd w:val="clear" w:color="auto" w:fill="4F46E5"/>
          </w:tcPr>
          <w:p>
            <w:pPr>
              <w:spacing w:before="60" w:after="60"/>
              <w:jc w:val="left"/>
            </w:pPr>
            <w:r>
              <w:rPr>
                <w:b/>
                <w:i w:val="0"/>
                <w:color w:val="FFFFFF"/>
                <w:sz w:val="18"/>
              </w:rPr>
              <w:t>Désignation</w:t>
            </w:r>
          </w:p>
        </w:tc>
        <w:tc>
          <w:tcPr>
            <w:tcW w:type="dxa" w:w="907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Qté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P.U. HT</w:t>
            </w:r>
          </w:p>
        </w:tc>
        <w:tc>
          <w:tcPr>
            <w:tcW w:type="dxa" w:w="1020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TVA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Total HT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Création de logo et charte graphique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900,00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900,00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Déclinaison carte de visite + papeterie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250,00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250,00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right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Total HT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1 150,00 €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TVA (20 %)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230,00 €</w:t>
            </w:r>
          </w:p>
        </w:tc>
      </w:tr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Total TTC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1 380,00 €</w:t>
            </w:r>
          </w:p>
        </w:tc>
      </w:tr>
    </w:tbl>
    <w:p>
      <w:pPr>
        <w:spacing w:after="8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shd w:val="clear" w:color="auto" w:fill="EEF2F7"/>
          </w:tcPr>
          <w:p>
            <w:pPr>
              <w:spacing w:before="120"/>
            </w:pPr>
            <w:r>
              <w:rPr>
                <w:b/>
                <w:i w:val="0"/>
                <w:color w:val="4F46E5"/>
                <w:sz w:val="20"/>
              </w:rPr>
              <w:t>Modalités de règlement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Règlement à 30 jours par virement.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sz w:val="19"/>
              </w:rPr>
              <w:t>IBAN : FR76 3000 4000 0500 0600 0700 189   ·   BIC : BNPAFRPPXXX</w:t>
            </w:r>
          </w:p>
          <w:p>
            <w:pPr>
              <w:spacing w:after="80"/>
            </w:pPr>
          </w:p>
        </w:tc>
      </w:tr>
    </w:tbl>
    <w:p>
      <w:pPr>
        <w:spacing w:after="40" w:before="0"/>
        <w:jc w:val="left"/>
      </w:pPr>
      <w:r>
        <w:rPr>
          <w:b w:val="0"/>
          <w:i/>
          <w:color w:val="6B7280"/>
          <w:sz w:val="18"/>
        </w:rPr>
        <w:t>Pénalités de retard : 3 fois le taux d’intérêt légal. Indemnité forfaitaire de recouvrement : 40 €.</w:t>
      </w: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Facture émise en un exemplaire ; à conserver 10 ans.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